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3A" w:rsidRDefault="00020450" w:rsidP="00020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50">
        <w:rPr>
          <w:rFonts w:ascii="Times New Roman" w:hAnsi="Times New Roman" w:cs="Times New Roman"/>
          <w:b/>
          <w:sz w:val="28"/>
          <w:szCs w:val="28"/>
        </w:rPr>
        <w:t>Питання до заліку з медичної деонтол</w:t>
      </w:r>
      <w:r w:rsidR="006C323A">
        <w:rPr>
          <w:rFonts w:ascii="Times New Roman" w:hAnsi="Times New Roman" w:cs="Times New Roman"/>
          <w:b/>
          <w:sz w:val="28"/>
          <w:szCs w:val="28"/>
        </w:rPr>
        <w:t>огії</w:t>
      </w:r>
    </w:p>
    <w:p w:rsidR="008F19E4" w:rsidRPr="006C323A" w:rsidRDefault="006C323A" w:rsidP="00020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 ІІ М курсу </w:t>
      </w:r>
      <w:r w:rsidR="00020450" w:rsidRPr="00020450">
        <w:rPr>
          <w:rFonts w:ascii="Times New Roman" w:hAnsi="Times New Roman" w:cs="Times New Roman"/>
          <w:b/>
          <w:sz w:val="28"/>
          <w:szCs w:val="28"/>
        </w:rPr>
        <w:t>групи</w:t>
      </w:r>
      <w:r w:rsidRPr="006C32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спеціальності 222 Медицина</w:t>
      </w:r>
    </w:p>
    <w:p w:rsidR="00020450" w:rsidRPr="005B3B8E" w:rsidRDefault="00020450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 xml:space="preserve"> Що таке медична деонтологія? Навіщо її вивчають ?</w:t>
      </w:r>
    </w:p>
    <w:p w:rsidR="00020450" w:rsidRPr="005B3B8E" w:rsidRDefault="00020450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Лікарський професіоналізм, права людини та закон.</w:t>
      </w:r>
    </w:p>
    <w:p w:rsidR="00020450" w:rsidRPr="005B3B8E" w:rsidRDefault="00020450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Що особливого в медицині і в лікарській етиці?</w:t>
      </w:r>
    </w:p>
    <w:p w:rsidR="00020450" w:rsidRPr="005B3B8E" w:rsidRDefault="00020450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Хто вирішує,</w:t>
      </w:r>
      <w:r w:rsidR="00784AE6" w:rsidRPr="005B3B8E">
        <w:rPr>
          <w:rFonts w:ascii="Times New Roman" w:hAnsi="Times New Roman" w:cs="Times New Roman"/>
          <w:sz w:val="28"/>
          <w:szCs w:val="28"/>
        </w:rPr>
        <w:t xml:space="preserve"> </w:t>
      </w:r>
      <w:r w:rsidRPr="005B3B8E">
        <w:rPr>
          <w:rFonts w:ascii="Times New Roman" w:hAnsi="Times New Roman" w:cs="Times New Roman"/>
          <w:sz w:val="28"/>
          <w:szCs w:val="28"/>
        </w:rPr>
        <w:t>що є етичним</w:t>
      </w:r>
      <w:r w:rsidR="00784AE6" w:rsidRPr="005B3B8E">
        <w:rPr>
          <w:rFonts w:ascii="Times New Roman" w:hAnsi="Times New Roman" w:cs="Times New Roman"/>
          <w:sz w:val="28"/>
          <w:szCs w:val="28"/>
        </w:rPr>
        <w:t>? Чи змінюється лікарська етика?</w:t>
      </w:r>
    </w:p>
    <w:p w:rsidR="00784AE6" w:rsidRPr="005B3B8E" w:rsidRDefault="00784AE6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Чи відрізняється лікарська етика в різних країнах світу?</w:t>
      </w:r>
    </w:p>
    <w:p w:rsidR="00784AE6" w:rsidRPr="005B3B8E" w:rsidRDefault="00784AE6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Що особливого в стосунках лікар – хворий?</w:t>
      </w:r>
    </w:p>
    <w:p w:rsidR="00784AE6" w:rsidRPr="005B3B8E" w:rsidRDefault="00784AE6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Повага і рівність у лікуванні.</w:t>
      </w:r>
    </w:p>
    <w:p w:rsidR="00784AE6" w:rsidRPr="005B3B8E" w:rsidRDefault="00784AE6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Спілкування і згода.</w:t>
      </w:r>
      <w:r w:rsidR="005B3B8E" w:rsidRPr="005B3B8E">
        <w:rPr>
          <w:rFonts w:ascii="Times New Roman" w:hAnsi="Times New Roman" w:cs="Times New Roman"/>
          <w:sz w:val="28"/>
          <w:szCs w:val="28"/>
        </w:rPr>
        <w:t xml:space="preserve"> Взаємодія з фармацевтами.</w:t>
      </w:r>
    </w:p>
    <w:p w:rsidR="00784AE6" w:rsidRPr="005B3B8E" w:rsidRDefault="00784AE6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Прийняття  рішень за недієздатних хворих.</w:t>
      </w:r>
    </w:p>
    <w:p w:rsidR="00784AE6" w:rsidRPr="005B3B8E" w:rsidRDefault="00784AE6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Конфіденційність. Лікарська таємниця.</w:t>
      </w:r>
    </w:p>
    <w:p w:rsidR="00784AE6" w:rsidRPr="005B3B8E" w:rsidRDefault="00784AE6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Питання початку життя.</w:t>
      </w:r>
    </w:p>
    <w:p w:rsidR="00784AE6" w:rsidRPr="005B3B8E" w:rsidRDefault="00784AE6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Питання  кінця життя.</w:t>
      </w:r>
    </w:p>
    <w:p w:rsidR="00784AE6" w:rsidRPr="005B3B8E" w:rsidRDefault="00784AE6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Особливості стосунків між лікарем і суспільством.</w:t>
      </w:r>
    </w:p>
    <w:p w:rsidR="00784AE6" w:rsidRPr="005B3B8E" w:rsidRDefault="00784AE6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Подвійна лояльність.</w:t>
      </w:r>
    </w:p>
    <w:p w:rsidR="00784AE6" w:rsidRPr="005B3B8E" w:rsidRDefault="007B5B61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Громадська і глобальна охорона здоров’я. Роль ВООЗ</w:t>
      </w:r>
    </w:p>
    <w:p w:rsidR="007B5B61" w:rsidRPr="005B3B8E" w:rsidRDefault="007B5B61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Стосунки з колегами – лікарями, викладачами, студентами.</w:t>
      </w:r>
    </w:p>
    <w:p w:rsidR="007B5B61" w:rsidRPr="005B3B8E" w:rsidRDefault="007B5B61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Сповіщення про неетичну або небезпечну практику.</w:t>
      </w:r>
    </w:p>
    <w:p w:rsidR="007B5B61" w:rsidRPr="005B3B8E" w:rsidRDefault="007B5B61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Співробітництво. Вирішення конфлікту.</w:t>
      </w:r>
    </w:p>
    <w:p w:rsidR="0048147A" w:rsidRPr="005B3B8E" w:rsidRDefault="0048147A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Етичні вимоги до медичних досліджень.</w:t>
      </w:r>
    </w:p>
    <w:p w:rsidR="0048147A" w:rsidRPr="005B3B8E" w:rsidRDefault="0048147A" w:rsidP="00020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B8E">
        <w:rPr>
          <w:rFonts w:ascii="Times New Roman" w:hAnsi="Times New Roman" w:cs="Times New Roman"/>
          <w:sz w:val="28"/>
          <w:szCs w:val="28"/>
        </w:rPr>
        <w:t>Медичні працівники в умовах надзвичайних ситуацій та пандемій.</w:t>
      </w:r>
    </w:p>
    <w:p w:rsidR="00784AE6" w:rsidRDefault="00784AE6" w:rsidP="00784A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0C4E" w:rsidRDefault="008A0C4E" w:rsidP="00784A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розподілити за списком групи , 1 студент-1 питання, обсяг відповіді – 1-2 сторінки, кожен вказує прізвище і номер групи.</w:t>
      </w:r>
    </w:p>
    <w:p w:rsidR="008A0C4E" w:rsidRDefault="008A0C4E" w:rsidP="00784AE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Відповіді надсилати на електронну адресу: </w:t>
      </w:r>
      <w:hyperlink r:id="rId6" w:history="1">
        <w:r w:rsidRPr="00850F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nathayday</w:t>
        </w:r>
        <w:r w:rsidRPr="00850FA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850F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850FA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50F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Pr="008A0C4E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8A0C4E" w:rsidRDefault="008A0C4E" w:rsidP="00784AE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Контактний телефон 050-950-59-00  Микола Іванович</w:t>
      </w:r>
    </w:p>
    <w:p w:rsidR="008A0C4E" w:rsidRPr="005B3B8E" w:rsidRDefault="008A0C4E" w:rsidP="00784A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0C4E" w:rsidRPr="005B3B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66702"/>
    <w:multiLevelType w:val="hybridMultilevel"/>
    <w:tmpl w:val="D1287A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50"/>
    <w:rsid w:val="00020450"/>
    <w:rsid w:val="0048147A"/>
    <w:rsid w:val="005B3B8E"/>
    <w:rsid w:val="006C323A"/>
    <w:rsid w:val="00784AE6"/>
    <w:rsid w:val="007B5B61"/>
    <w:rsid w:val="008A0C4E"/>
    <w:rsid w:val="008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0C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0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hayday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2020-04-15T10:28:00Z</dcterms:created>
  <dcterms:modified xsi:type="dcterms:W3CDTF">2020-04-16T10:02:00Z</dcterms:modified>
</cp:coreProperties>
</file>